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78573">
      <w:pPr>
        <w:spacing w:line="480" w:lineRule="auto"/>
        <w:rPr>
          <w:bCs/>
          <w:kern w:val="0"/>
          <w:sz w:val="24"/>
          <w:szCs w:val="24"/>
        </w:rPr>
      </w:pPr>
      <w:r>
        <w:rPr>
          <w:rFonts w:hint="eastAsia"/>
          <w:bCs/>
          <w:kern w:val="0"/>
          <w:sz w:val="24"/>
          <w:szCs w:val="24"/>
        </w:rPr>
        <w:t>P</w:t>
      </w:r>
      <w:r>
        <w:rPr>
          <w:bCs/>
          <w:kern w:val="0"/>
          <w:sz w:val="24"/>
          <w:szCs w:val="24"/>
        </w:rPr>
        <w:t>ei Liu</w:t>
      </w:r>
      <w:r>
        <w:rPr>
          <w:bCs/>
          <w:kern w:val="0"/>
          <w:sz w:val="24"/>
          <w:szCs w:val="24"/>
          <w:vertAlign w:val="superscript"/>
        </w:rPr>
        <w:t>a</w:t>
      </w:r>
      <w:r>
        <w:rPr>
          <w:bCs/>
          <w:kern w:val="0"/>
          <w:sz w:val="24"/>
          <w:szCs w:val="24"/>
        </w:rPr>
        <w:t>; Haoyuan Zheng</w:t>
      </w:r>
      <w:r>
        <w:rPr>
          <w:bCs/>
          <w:kern w:val="0"/>
          <w:sz w:val="24"/>
          <w:szCs w:val="24"/>
          <w:vertAlign w:val="superscript"/>
        </w:rPr>
        <w:t>a</w:t>
      </w:r>
      <w:r>
        <w:rPr>
          <w:bCs/>
          <w:kern w:val="0"/>
          <w:sz w:val="24"/>
          <w:szCs w:val="24"/>
        </w:rPr>
        <w:t>; Xiaoyuan Zhang</w:t>
      </w:r>
      <w:r>
        <w:rPr>
          <w:bCs/>
          <w:kern w:val="0"/>
          <w:sz w:val="24"/>
          <w:szCs w:val="24"/>
          <w:vertAlign w:val="superscript"/>
        </w:rPr>
        <w:t>b;*</w:t>
      </w:r>
      <w:r>
        <w:rPr>
          <w:bCs/>
          <w:kern w:val="0"/>
          <w:sz w:val="24"/>
          <w:szCs w:val="24"/>
        </w:rPr>
        <w:t>; Aneela Qadir</w:t>
      </w:r>
      <w:r>
        <w:rPr>
          <w:bCs/>
          <w:kern w:val="0"/>
          <w:sz w:val="24"/>
          <w:szCs w:val="24"/>
          <w:vertAlign w:val="superscript"/>
        </w:rPr>
        <w:t>c</w:t>
      </w:r>
      <w:r>
        <w:rPr>
          <w:bCs/>
          <w:kern w:val="0"/>
          <w:sz w:val="24"/>
          <w:szCs w:val="24"/>
        </w:rPr>
        <w:t>; Yuan Su</w:t>
      </w:r>
      <w:r>
        <w:rPr>
          <w:bCs/>
          <w:kern w:val="0"/>
          <w:sz w:val="24"/>
          <w:szCs w:val="24"/>
          <w:vertAlign w:val="superscript"/>
        </w:rPr>
        <w:t>a</w:t>
      </w:r>
      <w:r>
        <w:rPr>
          <w:bCs/>
          <w:kern w:val="0"/>
          <w:sz w:val="24"/>
          <w:szCs w:val="24"/>
        </w:rPr>
        <w:t>; Juanxing Li</w:t>
      </w:r>
      <w:r>
        <w:rPr>
          <w:bCs/>
          <w:kern w:val="0"/>
          <w:sz w:val="24"/>
          <w:szCs w:val="24"/>
          <w:vertAlign w:val="superscript"/>
        </w:rPr>
        <w:t>d</w:t>
      </w:r>
      <w:r>
        <w:rPr>
          <w:bCs/>
          <w:kern w:val="0"/>
          <w:sz w:val="24"/>
          <w:szCs w:val="24"/>
        </w:rPr>
        <w:t>; Jie An</w:t>
      </w:r>
      <w:r>
        <w:rPr>
          <w:bCs/>
          <w:kern w:val="0"/>
          <w:sz w:val="24"/>
          <w:szCs w:val="24"/>
          <w:vertAlign w:val="superscript"/>
        </w:rPr>
        <w:t>a</w:t>
      </w:r>
    </w:p>
    <w:p w14:paraId="54E6C866">
      <w:pPr>
        <w:spacing w:line="480" w:lineRule="auto"/>
        <w:rPr>
          <w:bCs/>
          <w:i/>
          <w:kern w:val="0"/>
          <w:sz w:val="22"/>
        </w:rPr>
      </w:pPr>
      <w:r>
        <w:rPr>
          <w:bCs/>
          <w:i/>
          <w:kern w:val="0"/>
          <w:sz w:val="22"/>
        </w:rPr>
        <w:t>[a]</w:t>
      </w:r>
      <w:r>
        <w:rPr>
          <w:kern w:val="0"/>
        </w:rPr>
        <w:t xml:space="preserve"> </w:t>
      </w:r>
      <w:r>
        <w:rPr>
          <w:bCs/>
          <w:i/>
          <w:kern w:val="0"/>
          <w:sz w:val="22"/>
        </w:rPr>
        <w:t xml:space="preserve">Teacher Education College, </w:t>
      </w:r>
      <w:r>
        <w:rPr>
          <w:rFonts w:hint="eastAsia"/>
          <w:bCs/>
          <w:i/>
          <w:kern w:val="0"/>
          <w:sz w:val="22"/>
        </w:rPr>
        <w:t>Guangzhou Huashang College</w:t>
      </w:r>
      <w:r>
        <w:rPr>
          <w:bCs/>
          <w:i/>
          <w:kern w:val="0"/>
          <w:sz w:val="22"/>
        </w:rPr>
        <w:t>, Guangzhou, Guangdong 511300, China.</w:t>
      </w:r>
    </w:p>
    <w:p w14:paraId="1CF8D130">
      <w:pPr>
        <w:spacing w:line="480" w:lineRule="auto"/>
        <w:rPr>
          <w:bCs/>
          <w:i/>
          <w:kern w:val="0"/>
          <w:sz w:val="22"/>
        </w:rPr>
      </w:pPr>
      <w:r>
        <w:rPr>
          <w:rFonts w:hint="eastAsia"/>
          <w:bCs/>
          <w:i/>
          <w:kern w:val="0"/>
          <w:sz w:val="22"/>
        </w:rPr>
        <w:t>[</w:t>
      </w:r>
      <w:r>
        <w:rPr>
          <w:bCs/>
          <w:i/>
          <w:kern w:val="0"/>
          <w:sz w:val="22"/>
        </w:rPr>
        <w:t>b]</w:t>
      </w:r>
      <w:r>
        <w:rPr>
          <w:kern w:val="0"/>
        </w:rPr>
        <w:t xml:space="preserve"> </w:t>
      </w:r>
      <w:r>
        <w:rPr>
          <w:bCs/>
          <w:i/>
          <w:kern w:val="0"/>
          <w:sz w:val="22"/>
        </w:rPr>
        <w:t xml:space="preserve">School of Accounting, </w:t>
      </w:r>
      <w:r>
        <w:rPr>
          <w:rFonts w:hint="eastAsia"/>
          <w:bCs/>
          <w:i/>
          <w:kern w:val="0"/>
          <w:sz w:val="22"/>
        </w:rPr>
        <w:t>Guangzhou Huashang College</w:t>
      </w:r>
      <w:r>
        <w:rPr>
          <w:bCs/>
          <w:i/>
          <w:kern w:val="0"/>
          <w:sz w:val="22"/>
        </w:rPr>
        <w:t>, Guangzhou, Guangdong 511300, China.</w:t>
      </w:r>
    </w:p>
    <w:p w14:paraId="20F89BC2">
      <w:pPr>
        <w:spacing w:line="480" w:lineRule="auto"/>
        <w:rPr>
          <w:bCs/>
          <w:i/>
          <w:kern w:val="0"/>
          <w:sz w:val="22"/>
        </w:rPr>
      </w:pPr>
      <w:r>
        <w:rPr>
          <w:bCs/>
          <w:i/>
          <w:kern w:val="0"/>
          <w:sz w:val="22"/>
        </w:rPr>
        <w:t>[c]</w:t>
      </w:r>
      <w:r>
        <w:rPr>
          <w:kern w:val="0"/>
        </w:rPr>
        <w:t xml:space="preserve"> </w:t>
      </w:r>
      <w:r>
        <w:rPr>
          <w:bCs/>
          <w:i/>
          <w:kern w:val="0"/>
          <w:sz w:val="22"/>
        </w:rPr>
        <w:t xml:space="preserve">School of Economics and Trade, </w:t>
      </w:r>
      <w:r>
        <w:rPr>
          <w:rFonts w:hint="eastAsia"/>
          <w:bCs/>
          <w:i/>
          <w:kern w:val="0"/>
          <w:sz w:val="22"/>
        </w:rPr>
        <w:t>Guangzhou Huashang College</w:t>
      </w:r>
      <w:r>
        <w:rPr>
          <w:bCs/>
          <w:i/>
          <w:kern w:val="0"/>
          <w:sz w:val="22"/>
        </w:rPr>
        <w:t>, Guangzhou, Guangdong 511300, China.</w:t>
      </w:r>
    </w:p>
    <w:p w14:paraId="6CC1E14C">
      <w:pPr>
        <w:spacing w:line="480" w:lineRule="auto"/>
        <w:rPr>
          <w:rFonts w:hint="eastAsia"/>
          <w:bCs/>
          <w:i/>
          <w:kern w:val="0"/>
          <w:sz w:val="22"/>
        </w:rPr>
      </w:pPr>
      <w:r>
        <w:rPr>
          <w:bCs/>
          <w:i/>
          <w:kern w:val="0"/>
          <w:sz w:val="22"/>
        </w:rPr>
        <w:t xml:space="preserve">[d] College of Educational Sciences, </w:t>
      </w:r>
      <w:r>
        <w:rPr>
          <w:rFonts w:hint="eastAsia"/>
          <w:bCs/>
          <w:i/>
          <w:kern w:val="0"/>
          <w:sz w:val="22"/>
        </w:rPr>
        <w:t>Guangxi Science &amp; Technology Normal University,</w:t>
      </w:r>
      <w:r>
        <w:rPr>
          <w:bCs/>
          <w:i/>
          <w:kern w:val="0"/>
          <w:sz w:val="22"/>
        </w:rPr>
        <w:t xml:space="preserve"> Laibing, Guangxi 546199, China.</w:t>
      </w:r>
    </w:p>
    <w:p w14:paraId="57A34EB9">
      <w:pPr>
        <w:spacing w:line="480" w:lineRule="auto"/>
        <w:rPr>
          <w:bCs/>
          <w:i/>
          <w:kern w:val="0"/>
          <w:sz w:val="22"/>
        </w:rPr>
      </w:pPr>
      <w:r>
        <w:rPr>
          <w:rFonts w:hint="eastAsia"/>
          <w:bCs/>
          <w:i/>
          <w:kern w:val="0"/>
          <w:sz w:val="22"/>
        </w:rPr>
        <w:t>[</w:t>
      </w:r>
      <w:r>
        <w:rPr>
          <w:bCs/>
          <w:i/>
          <w:kern w:val="0"/>
          <w:sz w:val="22"/>
        </w:rPr>
        <w:t xml:space="preserve">*]Corresponding Author: Xiaoyuan Zhang, School of Accounting, </w:t>
      </w:r>
      <w:r>
        <w:rPr>
          <w:rFonts w:hint="eastAsia"/>
          <w:bCs/>
          <w:i/>
          <w:kern w:val="0"/>
          <w:sz w:val="22"/>
        </w:rPr>
        <w:t>Guangzhou Huashang College</w:t>
      </w:r>
      <w:r>
        <w:rPr>
          <w:bCs/>
          <w:i/>
          <w:kern w:val="0"/>
          <w:sz w:val="22"/>
        </w:rPr>
        <w:t>, Guangzhou, Guangdong 511300, China. E-mail: XiaoyuanZhang@111.com.</w:t>
      </w:r>
    </w:p>
    <w:p w14:paraId="7828E95F">
      <w:bookmarkStart w:id="0" w:name="_GoBack"/>
      <w:bookmarkEnd w:id="0"/>
    </w:p>
    <w:p w14:paraId="0C29A542">
      <w:pPr>
        <w:rPr>
          <w:rFonts w:hint="eastAsia" w:eastAsia="宋体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</w:rPr>
        <w:t>Fund</w:t>
      </w:r>
      <w:r>
        <w:rPr>
          <w:rFonts w:hint="eastAsia"/>
          <w:sz w:val="24"/>
          <w:szCs w:val="28"/>
          <w:lang w:val="en-US" w:eastAsia="zh-CN"/>
        </w:rPr>
        <w:t>:</w:t>
      </w:r>
    </w:p>
    <w:p w14:paraId="0FDD0603"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This study is funded by the Guangdong Basic Education Development Research Base at Guangzhou Huashang College </w:t>
      </w:r>
      <w:r>
        <w:rPr>
          <w:rFonts w:hint="eastAsia" w:cs="Times New Roman"/>
          <w:sz w:val="24"/>
          <w:szCs w:val="24"/>
          <w:lang w:val="en-US" w:eastAsia="zh-CN"/>
        </w:rPr>
        <w:t>(</w:t>
      </w:r>
      <w:r>
        <w:rPr>
          <w:rFonts w:hint="default" w:ascii="Times New Roman" w:hAnsi="Times New Roman" w:cs="Times New Roman"/>
          <w:sz w:val="24"/>
          <w:szCs w:val="24"/>
        </w:rPr>
        <w:t>2022WZJD011</w:t>
      </w:r>
      <w:r>
        <w:rPr>
          <w:rFonts w:hint="eastAsia" w:cs="Times New Roman"/>
          <w:sz w:val="24"/>
          <w:szCs w:val="24"/>
          <w:lang w:val="en-US" w:eastAsia="zh-CN"/>
        </w:rPr>
        <w:t>).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E5F60"/>
    <w:rsid w:val="2C8843A1"/>
    <w:rsid w:val="481E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571</Characters>
  <Lines>0</Lines>
  <Paragraphs>0</Paragraphs>
  <TotalTime>1</TotalTime>
  <ScaleCrop>false</ScaleCrop>
  <LinksUpToDate>false</LinksUpToDate>
  <CharactersWithSpaces>645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2024-11-26T08:34:00Z</dcterms:created>
  <dc:creator>Chris</dc:creator>
  <cp:lastModifiedBy>Chris</cp:lastModifiedBy>
  <dcterms:modified xsi:type="dcterms:W3CDTF">2024-11-27T08:46:08Z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770226A5071442FC9DC9758B7FA4F6C1_11</vt:lpwstr>
  </property>
</Properties>
</file>